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F9B" w:rsidRPr="008D4F65" w:rsidRDefault="007C0F9B" w:rsidP="00791D71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D4F65">
        <w:rPr>
          <w:rFonts w:ascii="Times New Roman" w:hAnsi="Times New Roman" w:cs="Times New Roman"/>
          <w:sz w:val="24"/>
          <w:szCs w:val="24"/>
        </w:rPr>
        <w:t>201</w:t>
      </w:r>
      <w:r w:rsidR="00EF2BF5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8D4F65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791D71">
        <w:rPr>
          <w:rFonts w:ascii="Times New Roman" w:hAnsi="Times New Roman" w:cs="Times New Roman"/>
          <w:sz w:val="24"/>
          <w:szCs w:val="24"/>
        </w:rPr>
        <w:tab/>
      </w:r>
      <w:r w:rsidRPr="008D4F65">
        <w:rPr>
          <w:rFonts w:ascii="Times New Roman" w:hAnsi="Times New Roman" w:cs="Times New Roman"/>
          <w:sz w:val="24"/>
          <w:szCs w:val="24"/>
        </w:rPr>
        <w:t>Lektion 7</w:t>
      </w:r>
    </w:p>
    <w:p w:rsidR="007C0F9B" w:rsidRDefault="007C0F9B" w:rsidP="00791D71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D4F65" w:rsidRPr="008D4F65" w:rsidRDefault="008D4F65" w:rsidP="008D4F6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C0F9B" w:rsidRPr="008D4F65" w:rsidRDefault="008D4F65" w:rsidP="008D4F65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D4F65">
        <w:rPr>
          <w:rFonts w:ascii="Times New Roman" w:hAnsi="Times New Roman" w:cs="Times New Roman"/>
          <w:b/>
          <w:sz w:val="36"/>
          <w:szCs w:val="36"/>
        </w:rPr>
        <w:t>DAS TUT IHR IHNEN AUCH!</w:t>
      </w:r>
    </w:p>
    <w:p w:rsidR="007C0F9B" w:rsidRDefault="007C0F9B" w:rsidP="008D4F6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D4F65" w:rsidRPr="008D4F65" w:rsidRDefault="008D4F65" w:rsidP="008D4F6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C0F9B" w:rsidRPr="008D4F65" w:rsidRDefault="007C0F9B" w:rsidP="008D4F6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D4F65">
        <w:rPr>
          <w:rFonts w:ascii="Times New Roman" w:eastAsia="Malgun Gothic" w:hAnsi="Times New Roman" w:cs="Times New Roman"/>
          <w:sz w:val="24"/>
          <w:szCs w:val="24"/>
        </w:rPr>
        <w:t>Matthäus</w:t>
      </w:r>
      <w:r w:rsidRPr="008D4F65">
        <w:rPr>
          <w:rFonts w:ascii="Times New Roman" w:hAnsi="Times New Roman" w:cs="Times New Roman"/>
          <w:sz w:val="24"/>
          <w:szCs w:val="24"/>
        </w:rPr>
        <w:t xml:space="preserve"> 7,1-12</w:t>
      </w:r>
    </w:p>
    <w:p w:rsidR="007C0F9B" w:rsidRPr="008D4F65" w:rsidRDefault="007C0F9B" w:rsidP="008D4F6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D4F65">
        <w:rPr>
          <w:rFonts w:ascii="Times New Roman" w:hAnsi="Times New Roman" w:cs="Times New Roman"/>
          <w:sz w:val="24"/>
          <w:szCs w:val="24"/>
        </w:rPr>
        <w:t>Leitwort 7,12</w:t>
      </w:r>
    </w:p>
    <w:p w:rsidR="007C0F9B" w:rsidRDefault="007C0F9B" w:rsidP="008D4F6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D4F65" w:rsidRPr="008D4F65" w:rsidRDefault="008D4F65" w:rsidP="008D4F6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C0F9B" w:rsidRDefault="007C0F9B" w:rsidP="008D4F6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D4F65">
        <w:rPr>
          <w:rFonts w:ascii="Times New Roman" w:hAnsi="Times New Roman" w:cs="Times New Roman"/>
          <w:sz w:val="24"/>
          <w:szCs w:val="24"/>
        </w:rPr>
        <w:t>Was ist der Grund dafür, dass wir nicht richten sollen (1</w:t>
      </w:r>
      <w:r w:rsidR="00791D71">
        <w:rPr>
          <w:rFonts w:ascii="Times New Roman" w:hAnsi="Times New Roman" w:cs="Times New Roman"/>
          <w:sz w:val="24"/>
          <w:szCs w:val="24"/>
        </w:rPr>
        <w:t>.</w:t>
      </w:r>
      <w:r w:rsidRPr="008D4F65">
        <w:rPr>
          <w:rFonts w:ascii="Times New Roman" w:hAnsi="Times New Roman" w:cs="Times New Roman"/>
          <w:sz w:val="24"/>
          <w:szCs w:val="24"/>
        </w:rPr>
        <w:t>2)? Was ist das Problem derjenigen, die richten (3</w:t>
      </w:r>
      <w:r w:rsidR="00791D71">
        <w:rPr>
          <w:rFonts w:ascii="Times New Roman" w:hAnsi="Times New Roman" w:cs="Times New Roman"/>
          <w:sz w:val="24"/>
          <w:szCs w:val="24"/>
        </w:rPr>
        <w:t>.</w:t>
      </w:r>
      <w:r w:rsidRPr="008D4F65">
        <w:rPr>
          <w:rFonts w:ascii="Times New Roman" w:hAnsi="Times New Roman" w:cs="Times New Roman"/>
          <w:sz w:val="24"/>
          <w:szCs w:val="24"/>
        </w:rPr>
        <w:t>4)? Was soll man tun, anstatt die Brüder zu richten (5)?</w:t>
      </w:r>
    </w:p>
    <w:p w:rsidR="008D4F65" w:rsidRPr="008D4F65" w:rsidRDefault="008D4F65" w:rsidP="005E108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C0F9B" w:rsidRPr="008D4F65" w:rsidRDefault="007C0F9B" w:rsidP="008D4F6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D4F65">
        <w:rPr>
          <w:rFonts w:ascii="Times New Roman" w:hAnsi="Times New Roman" w:cs="Times New Roman"/>
          <w:sz w:val="24"/>
          <w:szCs w:val="24"/>
        </w:rPr>
        <w:t xml:space="preserve">Welche Einsicht muss man haben, </w:t>
      </w:r>
      <w:r w:rsidR="008D4F65">
        <w:rPr>
          <w:rFonts w:ascii="Times New Roman" w:hAnsi="Times New Roman" w:cs="Times New Roman"/>
          <w:sz w:val="24"/>
          <w:szCs w:val="24"/>
        </w:rPr>
        <w:t>anstatt d</w:t>
      </w:r>
      <w:r w:rsidRPr="008D4F65">
        <w:rPr>
          <w:rFonts w:ascii="Times New Roman" w:hAnsi="Times New Roman" w:cs="Times New Roman"/>
          <w:sz w:val="24"/>
          <w:szCs w:val="24"/>
        </w:rPr>
        <w:t xml:space="preserve">ie anderen </w:t>
      </w:r>
      <w:r w:rsidR="008D4F65">
        <w:rPr>
          <w:rFonts w:ascii="Times New Roman" w:hAnsi="Times New Roman" w:cs="Times New Roman"/>
          <w:sz w:val="24"/>
          <w:szCs w:val="24"/>
        </w:rPr>
        <w:t xml:space="preserve">zu </w:t>
      </w:r>
      <w:r w:rsidRPr="008D4F65">
        <w:rPr>
          <w:rFonts w:ascii="Times New Roman" w:hAnsi="Times New Roman" w:cs="Times New Roman"/>
          <w:sz w:val="24"/>
          <w:szCs w:val="24"/>
        </w:rPr>
        <w:t xml:space="preserve">richten (6)? Was bedeuten </w:t>
      </w:r>
      <w:r w:rsidR="008D4F65">
        <w:rPr>
          <w:rFonts w:ascii="Times New Roman" w:hAnsi="Times New Roman" w:cs="Times New Roman"/>
          <w:sz w:val="24"/>
          <w:szCs w:val="24"/>
        </w:rPr>
        <w:t xml:space="preserve">die Worte </w:t>
      </w:r>
      <w:r w:rsidRPr="008D4F65">
        <w:rPr>
          <w:rFonts w:ascii="Times New Roman" w:hAnsi="Times New Roman" w:cs="Times New Roman"/>
          <w:sz w:val="24"/>
          <w:szCs w:val="24"/>
        </w:rPr>
        <w:t>„das Heilige und die Perlen“ und „die Hunden und die Säue“?</w:t>
      </w:r>
    </w:p>
    <w:p w:rsidR="007C0F9B" w:rsidRPr="008D4F65" w:rsidRDefault="007C0F9B" w:rsidP="005E108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D4F65" w:rsidRDefault="007C0F9B" w:rsidP="008D4F6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D4F65">
        <w:rPr>
          <w:rFonts w:ascii="Times New Roman" w:hAnsi="Times New Roman" w:cs="Times New Roman"/>
          <w:sz w:val="24"/>
          <w:szCs w:val="24"/>
        </w:rPr>
        <w:t xml:space="preserve">Wie sollen wir Gott für unsere Bedürfnisse bitten (7)? Welche Verheißung </w:t>
      </w:r>
      <w:r w:rsidR="008D4F65">
        <w:rPr>
          <w:rFonts w:ascii="Times New Roman" w:hAnsi="Times New Roman" w:cs="Times New Roman"/>
          <w:sz w:val="24"/>
          <w:szCs w:val="24"/>
        </w:rPr>
        <w:t>wird dann</w:t>
      </w:r>
      <w:r w:rsidRPr="008D4F65">
        <w:rPr>
          <w:rFonts w:ascii="Times New Roman" w:hAnsi="Times New Roman" w:cs="Times New Roman"/>
          <w:sz w:val="24"/>
          <w:szCs w:val="24"/>
        </w:rPr>
        <w:t xml:space="preserve"> den Bittenden zuteil (8)? Denke über Got</w:t>
      </w:r>
      <w:r w:rsidR="00A835DA">
        <w:rPr>
          <w:rFonts w:ascii="Times New Roman" w:hAnsi="Times New Roman" w:cs="Times New Roman"/>
          <w:sz w:val="24"/>
          <w:szCs w:val="24"/>
        </w:rPr>
        <w:t>t nach, der uns gute Gaben gibt</w:t>
      </w:r>
      <w:r w:rsidRPr="008D4F65">
        <w:rPr>
          <w:rFonts w:ascii="Times New Roman" w:hAnsi="Times New Roman" w:cs="Times New Roman"/>
          <w:sz w:val="24"/>
          <w:szCs w:val="24"/>
        </w:rPr>
        <w:t xml:space="preserve"> (9-11).</w:t>
      </w:r>
    </w:p>
    <w:p w:rsidR="008D4F65" w:rsidRPr="008D4F65" w:rsidRDefault="008D4F65" w:rsidP="005E108D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7C0F9B" w:rsidRPr="008D4F65" w:rsidRDefault="008D4F65" w:rsidP="008D4F6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D4F65">
        <w:rPr>
          <w:rFonts w:ascii="Times New Roman" w:hAnsi="Times New Roman" w:cs="Times New Roman"/>
          <w:sz w:val="24"/>
          <w:szCs w:val="24"/>
        </w:rPr>
        <w:t xml:space="preserve">Wie sollen wir </w:t>
      </w:r>
      <w:r>
        <w:rPr>
          <w:rFonts w:ascii="Times New Roman" w:hAnsi="Times New Roman" w:cs="Times New Roman"/>
          <w:sz w:val="24"/>
          <w:szCs w:val="24"/>
        </w:rPr>
        <w:t xml:space="preserve">uns </w:t>
      </w:r>
      <w:r w:rsidRPr="008D4F65">
        <w:rPr>
          <w:rFonts w:ascii="Times New Roman" w:hAnsi="Times New Roman" w:cs="Times New Roman"/>
          <w:sz w:val="24"/>
          <w:szCs w:val="24"/>
        </w:rPr>
        <w:t xml:space="preserve">den anderen gegenüber verhalten </w:t>
      </w:r>
      <w:r w:rsidR="007C0F9B" w:rsidRPr="008D4F65">
        <w:rPr>
          <w:rFonts w:ascii="Times New Roman" w:hAnsi="Times New Roman" w:cs="Times New Roman"/>
          <w:sz w:val="24"/>
          <w:szCs w:val="24"/>
        </w:rPr>
        <w:t xml:space="preserve">(12)? </w:t>
      </w:r>
      <w:r w:rsidRPr="008D4F65">
        <w:rPr>
          <w:rFonts w:ascii="Times New Roman" w:hAnsi="Times New Roman" w:cs="Times New Roman"/>
          <w:sz w:val="24"/>
          <w:szCs w:val="24"/>
        </w:rPr>
        <w:t xml:space="preserve">Warum </w:t>
      </w:r>
      <w:r>
        <w:rPr>
          <w:rFonts w:ascii="Times New Roman" w:hAnsi="Times New Roman" w:cs="Times New Roman"/>
          <w:sz w:val="24"/>
          <w:szCs w:val="24"/>
        </w:rPr>
        <w:t xml:space="preserve">sind diese </w:t>
      </w:r>
      <w:r w:rsidRPr="008D4F65">
        <w:rPr>
          <w:rFonts w:ascii="Times New Roman" w:hAnsi="Times New Roman" w:cs="Times New Roman"/>
          <w:sz w:val="24"/>
          <w:szCs w:val="24"/>
        </w:rPr>
        <w:t>das Gesetz und die Propheten</w:t>
      </w:r>
      <w:r w:rsidR="007C0F9B" w:rsidRPr="008D4F65">
        <w:rPr>
          <w:rFonts w:ascii="Times New Roman" w:hAnsi="Times New Roman" w:cs="Times New Roman"/>
          <w:sz w:val="24"/>
          <w:szCs w:val="24"/>
        </w:rPr>
        <w:t>?</w:t>
      </w:r>
    </w:p>
    <w:p w:rsidR="00B27C63" w:rsidRPr="008D4F65" w:rsidRDefault="00B27C63" w:rsidP="008D4F6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B27C63" w:rsidRPr="008D4F6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376833"/>
    <w:multiLevelType w:val="hybridMultilevel"/>
    <w:tmpl w:val="4FD03AE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F0D6E"/>
    <w:multiLevelType w:val="hybridMultilevel"/>
    <w:tmpl w:val="B058C19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F9B"/>
    <w:rsid w:val="005E108D"/>
    <w:rsid w:val="00791D71"/>
    <w:rsid w:val="007C0F9B"/>
    <w:rsid w:val="008D4F65"/>
    <w:rsid w:val="00A835DA"/>
    <w:rsid w:val="00B27C63"/>
    <w:rsid w:val="00EF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BE071"/>
  <w15:chartTrackingRefBased/>
  <w15:docId w15:val="{26E53D0E-5C7E-414E-BEC8-013C5ED30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7C0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bsatz-Standardschriftart"/>
    <w:rsid w:val="007C0F9B"/>
  </w:style>
  <w:style w:type="character" w:styleId="Fett">
    <w:name w:val="Strong"/>
    <w:basedOn w:val="Absatz-Standardschriftart"/>
    <w:uiPriority w:val="22"/>
    <w:qFormat/>
    <w:rsid w:val="007C0F9B"/>
    <w:rPr>
      <w:b/>
      <w:bCs/>
    </w:rPr>
  </w:style>
  <w:style w:type="paragraph" w:styleId="Listenabsatz">
    <w:name w:val="List Paragraph"/>
    <w:basedOn w:val="Standard"/>
    <w:uiPriority w:val="34"/>
    <w:qFormat/>
    <w:rsid w:val="008D4F65"/>
    <w:pPr>
      <w:ind w:left="720"/>
      <w:contextualSpacing/>
    </w:pPr>
  </w:style>
  <w:style w:type="paragraph" w:styleId="KeinLeerraum">
    <w:name w:val="No Spacing"/>
    <w:uiPriority w:val="1"/>
    <w:qFormat/>
    <w:rsid w:val="008D4F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1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6</cp:revision>
  <dcterms:created xsi:type="dcterms:W3CDTF">2017-05-27T03:19:00Z</dcterms:created>
  <dcterms:modified xsi:type="dcterms:W3CDTF">2019-01-05T13:47:00Z</dcterms:modified>
</cp:coreProperties>
</file>